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3A" w:rsidRPr="00E77B3F" w:rsidRDefault="00EE533A">
      <w:pPr>
        <w:spacing w:line="276" w:lineRule="auto"/>
        <w:jc w:val="center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E77B3F">
        <w:rPr>
          <w:b/>
          <w:bCs/>
          <w:sz w:val="24"/>
          <w:szCs w:val="24"/>
          <w:lang w:val="ru-RU"/>
        </w:rPr>
        <w:t>Согласие законного представителя (родителя) на обработку персональных данных несовершеннолетнего</w:t>
      </w:r>
    </w:p>
    <w:p w:rsidR="00EE533A" w:rsidRPr="00E77B3F" w:rsidRDefault="00EE533A">
      <w:pPr>
        <w:pStyle w:val="BodyText"/>
        <w:spacing w:line="276" w:lineRule="auto"/>
        <w:ind w:left="0"/>
        <w:jc w:val="center"/>
        <w:rPr>
          <w:b/>
          <w:bCs/>
          <w:sz w:val="24"/>
          <w:szCs w:val="24"/>
          <w:lang w:val="ru-RU"/>
        </w:rPr>
      </w:pPr>
    </w:p>
    <w:p w:rsidR="00EE533A" w:rsidRPr="00E77B3F" w:rsidRDefault="00EE533A">
      <w:pPr>
        <w:spacing w:line="276" w:lineRule="auto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Я, 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EE533A" w:rsidRPr="00E77B3F" w:rsidTr="00E77B3F">
        <w:trPr>
          <w:jc w:val="center"/>
        </w:trPr>
        <w:tc>
          <w:tcPr>
            <w:tcW w:w="99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99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3A" w:rsidRPr="00E77B3F" w:rsidTr="00E77B3F">
        <w:trPr>
          <w:jc w:val="center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33A" w:rsidRPr="00E77B3F" w:rsidTr="00E77B3F">
        <w:trPr>
          <w:jc w:val="center"/>
        </w:trPr>
        <w:tc>
          <w:tcPr>
            <w:tcW w:w="1953" w:type="dxa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(орган, выдавший документ)</w:t>
            </w:r>
          </w:p>
        </w:tc>
      </w:tr>
      <w:tr w:rsidR="00EE533A" w:rsidRPr="00E77B3F" w:rsidTr="00E77B3F">
        <w:trPr>
          <w:jc w:val="center"/>
        </w:trPr>
        <w:tc>
          <w:tcPr>
            <w:tcW w:w="99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99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99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33A" w:rsidRPr="00E77B3F" w:rsidRDefault="00EE533A">
      <w:pPr>
        <w:spacing w:line="276" w:lineRule="auto"/>
        <w:rPr>
          <w:sz w:val="24"/>
          <w:szCs w:val="24"/>
        </w:rPr>
      </w:pPr>
      <w:r w:rsidRPr="00E77B3F">
        <w:rPr>
          <w:sz w:val="24"/>
          <w:szCs w:val="24"/>
        </w:rPr>
        <w:t>зарегистрированный по адресу: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3"/>
        <w:gridCol w:w="310"/>
      </w:tblGrid>
      <w:tr w:rsidR="00EE533A" w:rsidRPr="00E77B3F" w:rsidTr="00E77B3F">
        <w:trPr>
          <w:jc w:val="center"/>
        </w:trPr>
        <w:tc>
          <w:tcPr>
            <w:tcW w:w="10003" w:type="dxa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10003" w:type="dxa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(адрес постоянной регистрации)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33A" w:rsidRPr="00E77B3F" w:rsidRDefault="00EE533A">
      <w:pPr>
        <w:pStyle w:val="BodyText"/>
        <w:spacing w:line="276" w:lineRule="auto"/>
        <w:ind w:left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являясь законным представителем несовершеннолетнего ребенка: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03"/>
        <w:gridCol w:w="310"/>
      </w:tblGrid>
      <w:tr w:rsidR="00EE533A" w:rsidRPr="00E77B3F" w:rsidTr="00E77B3F">
        <w:trPr>
          <w:jc w:val="center"/>
        </w:trPr>
        <w:tc>
          <w:tcPr>
            <w:tcW w:w="10003" w:type="dxa"/>
            <w:tcBorders>
              <w:top w:val="nil"/>
              <w:left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B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E533A" w:rsidRPr="00E77B3F" w:rsidTr="00E77B3F">
        <w:trPr>
          <w:jc w:val="center"/>
        </w:trPr>
        <w:tc>
          <w:tcPr>
            <w:tcW w:w="10003" w:type="dxa"/>
            <w:tcBorders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(ФИО несовершеннолетнего)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33A" w:rsidRPr="00E77B3F" w:rsidRDefault="00EE533A">
      <w:pPr>
        <w:pStyle w:val="BodyText"/>
        <w:spacing w:line="276" w:lineRule="auto"/>
        <w:ind w:left="0"/>
        <w:jc w:val="both"/>
        <w:rPr>
          <w:b/>
          <w:bCs/>
          <w:sz w:val="24"/>
          <w:szCs w:val="24"/>
          <w:lang w:val="ru-RU"/>
        </w:rPr>
      </w:pPr>
      <w:r w:rsidRPr="00E77B3F">
        <w:rPr>
          <w:b/>
          <w:bCs/>
          <w:sz w:val="24"/>
          <w:szCs w:val="24"/>
          <w:lang w:val="ru-RU"/>
        </w:rPr>
        <w:t>даю свое согласие Образовательному Фонду «Талант и успех»</w:t>
      </w:r>
      <w:r w:rsidRPr="00E77B3F">
        <w:rPr>
          <w:sz w:val="24"/>
          <w:szCs w:val="24"/>
          <w:lang w:val="ru-RU"/>
        </w:rPr>
        <w:t xml:space="preserve">, зарегистрированному по адресу: Российская Федерация, 354349, Краснодарский край, пгт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E77B3F">
        <w:rPr>
          <w:b/>
          <w:bCs/>
          <w:sz w:val="24"/>
          <w:szCs w:val="24"/>
          <w:lang w:val="ru-RU"/>
        </w:rPr>
        <w:t>на обработку своих персональных данных: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фамилия, имя, отчество (при наличии);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реквизиты документа, удостоверяющего личность;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контактные данные (телефон, адрес электронной почты);</w:t>
      </w:r>
    </w:p>
    <w:p w:rsidR="00EE533A" w:rsidRPr="00E77B3F" w:rsidRDefault="00EE533A">
      <w:pPr>
        <w:pStyle w:val="BodyText"/>
        <w:spacing w:line="276" w:lineRule="auto"/>
        <w:ind w:left="0"/>
        <w:jc w:val="both"/>
        <w:rPr>
          <w:sz w:val="24"/>
          <w:szCs w:val="24"/>
          <w:lang w:val="ru-RU"/>
        </w:rPr>
      </w:pPr>
      <w:r w:rsidRPr="00E77B3F">
        <w:rPr>
          <w:b/>
          <w:bCs/>
          <w:sz w:val="24"/>
          <w:szCs w:val="24"/>
          <w:lang w:val="ru-RU"/>
        </w:rPr>
        <w:t>и персональных данных несовершеннолетнего ребенка</w:t>
      </w:r>
      <w:r w:rsidRPr="00E77B3F">
        <w:rPr>
          <w:sz w:val="24"/>
          <w:szCs w:val="24"/>
          <w:lang w:val="ru-RU"/>
        </w:rPr>
        <w:t>: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фамилия, имя, отчество (при наличии);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</w:rPr>
      </w:pPr>
      <w:r w:rsidRPr="00E77B3F">
        <w:rPr>
          <w:sz w:val="24"/>
          <w:szCs w:val="24"/>
        </w:rPr>
        <w:t>дата рождения;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контактные данные (телефон, адрес электронной почты);</w:t>
      </w:r>
    </w:p>
    <w:p w:rsidR="00EE533A" w:rsidRPr="00E77B3F" w:rsidRDefault="00EE533A">
      <w:pPr>
        <w:pStyle w:val="ListParagraph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EE533A" w:rsidRPr="00E77B3F" w:rsidRDefault="00EE533A">
      <w:pPr>
        <w:pStyle w:val="ListParagraph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EE533A" w:rsidRPr="00E77B3F" w:rsidRDefault="00EE533A">
      <w:pPr>
        <w:pStyle w:val="ListParagraph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 w:rsidRPr="00E77B3F">
        <w:rPr>
          <w:sz w:val="24"/>
          <w:szCs w:val="24"/>
        </w:rPr>
        <w:t>Web</w:t>
      </w:r>
      <w:r w:rsidRPr="00E77B3F">
        <w:rPr>
          <w:sz w:val="24"/>
          <w:szCs w:val="24"/>
          <w:lang w:val="ru-RU"/>
        </w:rPr>
        <w:t xml:space="preserve"> </w:t>
      </w:r>
      <w:r w:rsidRPr="00E77B3F">
        <w:rPr>
          <w:sz w:val="24"/>
          <w:szCs w:val="24"/>
        </w:rPr>
        <w:t>of</w:t>
      </w:r>
      <w:r w:rsidRPr="00E77B3F">
        <w:rPr>
          <w:sz w:val="24"/>
          <w:szCs w:val="24"/>
          <w:lang w:val="ru-RU"/>
        </w:rPr>
        <w:t xml:space="preserve"> </w:t>
      </w:r>
      <w:r w:rsidRPr="00E77B3F">
        <w:rPr>
          <w:sz w:val="24"/>
          <w:szCs w:val="24"/>
        </w:rPr>
        <w:t>Science</w:t>
      </w:r>
      <w:r w:rsidRPr="00E77B3F">
        <w:rPr>
          <w:sz w:val="24"/>
          <w:szCs w:val="24"/>
          <w:lang w:val="ru-RU"/>
        </w:rPr>
        <w:t xml:space="preserve">, </w:t>
      </w:r>
      <w:r w:rsidRPr="00E77B3F">
        <w:rPr>
          <w:sz w:val="24"/>
          <w:szCs w:val="24"/>
        </w:rPr>
        <w:t>Scopus</w:t>
      </w:r>
      <w:r w:rsidRPr="00E77B3F">
        <w:rPr>
          <w:sz w:val="24"/>
          <w:szCs w:val="24"/>
          <w:lang w:val="ru-RU"/>
        </w:rPr>
        <w:t xml:space="preserve"> и др.);</w:t>
      </w:r>
    </w:p>
    <w:p w:rsidR="00EE533A" w:rsidRPr="00E77B3F" w:rsidRDefault="00EE533A">
      <w:pPr>
        <w:pStyle w:val="ListParagraph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EE533A" w:rsidRPr="00E77B3F" w:rsidRDefault="00EE533A">
      <w:pPr>
        <w:pStyle w:val="ListParagraph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EE533A" w:rsidRPr="00E77B3F" w:rsidRDefault="00EE533A">
      <w:pPr>
        <w:pStyle w:val="ListParagraph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(Web of Science, Scopus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  <w:r w:rsidRPr="00E77B3F">
        <w:rPr>
          <w:sz w:val="24"/>
          <w:szCs w:val="24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19"/>
        <w:gridCol w:w="447"/>
        <w:gridCol w:w="2086"/>
        <w:gridCol w:w="450"/>
        <w:gridCol w:w="3719"/>
      </w:tblGrid>
      <w:tr w:rsidR="00EE533A" w:rsidRPr="00E77B3F" w:rsidTr="00E77B3F">
        <w:trPr>
          <w:cantSplit/>
          <w:jc w:val="center"/>
        </w:trPr>
        <w:tc>
          <w:tcPr>
            <w:tcW w:w="37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533A" w:rsidRPr="00E77B3F" w:rsidTr="00E77B3F">
        <w:trPr>
          <w:cantSplit/>
          <w:jc w:val="center"/>
        </w:trPr>
        <w:tc>
          <w:tcPr>
            <w:tcW w:w="371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(дата подписания)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8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71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EE533A" w:rsidRPr="00E77B3F" w:rsidRDefault="00EE533A" w:rsidP="00BB195B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B3F">
              <w:rPr>
                <w:sz w:val="24"/>
                <w:szCs w:val="24"/>
                <w:lang w:val="ru-RU"/>
              </w:rPr>
              <w:t>(расшифровка подписи)</w:t>
            </w:r>
          </w:p>
        </w:tc>
      </w:tr>
    </w:tbl>
    <w:p w:rsidR="00EE533A" w:rsidRPr="00E77B3F" w:rsidRDefault="00EE533A">
      <w:pPr>
        <w:spacing w:line="276" w:lineRule="auto"/>
        <w:jc w:val="both"/>
        <w:rPr>
          <w:sz w:val="24"/>
          <w:szCs w:val="24"/>
          <w:lang w:val="ru-RU"/>
        </w:rPr>
      </w:pPr>
    </w:p>
    <w:sectPr w:rsidR="00EE533A" w:rsidRPr="00E77B3F" w:rsidSect="00E77B3F">
      <w:pgSz w:w="11906" w:h="16838"/>
      <w:pgMar w:top="567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302"/>
    <w:rsid w:val="004146AC"/>
    <w:rsid w:val="006F7341"/>
    <w:rsid w:val="00A40E88"/>
    <w:rsid w:val="00BB195B"/>
    <w:rsid w:val="00C83302"/>
    <w:rsid w:val="00E77B3F"/>
    <w:rsid w:val="00EE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88"/>
    <w:pPr>
      <w:widowControl w:val="0"/>
      <w:suppressAutoHyphens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99"/>
    <w:qFormat/>
    <w:rsid w:val="00A40E88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66855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40E88"/>
    <w:pPr>
      <w:ind w:left="11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6855"/>
    <w:rPr>
      <w:rFonts w:ascii="Times New Roman" w:eastAsia="Times New Roman" w:hAnsi="Times New Roman" w:cs="Times New Roman"/>
      <w:lang w:val="en-US" w:eastAsia="en-US"/>
    </w:rPr>
  </w:style>
  <w:style w:type="paragraph" w:styleId="List">
    <w:name w:val="List"/>
    <w:basedOn w:val="BodyText"/>
    <w:uiPriority w:val="99"/>
    <w:rsid w:val="00A40E88"/>
  </w:style>
  <w:style w:type="paragraph" w:styleId="Caption">
    <w:name w:val="caption"/>
    <w:basedOn w:val="Normal"/>
    <w:uiPriority w:val="99"/>
    <w:qFormat/>
    <w:rsid w:val="00A40E88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A40E88"/>
    <w:pPr>
      <w:suppressLineNumbers/>
    </w:pPr>
  </w:style>
  <w:style w:type="paragraph" w:styleId="ListParagraph">
    <w:name w:val="List Paragraph"/>
    <w:basedOn w:val="Normal"/>
    <w:uiPriority w:val="99"/>
    <w:qFormat/>
    <w:rsid w:val="00A40E88"/>
    <w:pPr>
      <w:spacing w:before="101"/>
      <w:ind w:left="238"/>
    </w:pPr>
  </w:style>
  <w:style w:type="paragraph" w:customStyle="1" w:styleId="TableParagraph">
    <w:name w:val="Table Paragraph"/>
    <w:basedOn w:val="Normal"/>
    <w:uiPriority w:val="99"/>
    <w:rsid w:val="00A40E88"/>
    <w:pPr>
      <w:spacing w:before="113"/>
    </w:pPr>
  </w:style>
  <w:style w:type="paragraph" w:customStyle="1" w:styleId="a">
    <w:name w:val="Таблицы (моноширинный)"/>
    <w:basedOn w:val="Normal"/>
    <w:next w:val="Normal"/>
    <w:uiPriority w:val="99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A40E88"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jc w:val="both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893</Words>
  <Characters>5096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Kashina</cp:lastModifiedBy>
  <cp:revision>3</cp:revision>
  <dcterms:created xsi:type="dcterms:W3CDTF">2023-07-26T10:22:00Z</dcterms:created>
  <dcterms:modified xsi:type="dcterms:W3CDTF">2023-11-23T13:03:00Z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для Word</vt:lpwstr>
  </property>
</Properties>
</file>